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61BAB" w:rsidRPr="009F0897" w:rsidRDefault="00561BAB" w:rsidP="00561BAB">
      <w:pPr>
        <w:jc w:val="both"/>
        <w:rPr>
          <w:lang w:val="en-US"/>
        </w:rPr>
      </w:pPr>
      <w:r w:rsidRPr="00D80D6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B7FAA3" wp14:editId="7F172B1C">
                <wp:simplePos x="0" y="0"/>
                <wp:positionH relativeFrom="column">
                  <wp:posOffset>2693522</wp:posOffset>
                </wp:positionH>
                <wp:positionV relativeFrom="paragraph">
                  <wp:posOffset>735965</wp:posOffset>
                </wp:positionV>
                <wp:extent cx="1488558" cy="648335"/>
                <wp:effectExtent l="0" t="0" r="0" b="0"/>
                <wp:wrapNone/>
                <wp:docPr id="5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8558" cy="6483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19000"/>
                          </a:schemeClr>
                        </a:solidFill>
                      </wps:spPr>
                      <wps:txbx>
                        <w:txbxContent>
                          <w:p w:rsidR="00561BAB" w:rsidRPr="00D80D6A" w:rsidRDefault="00561BAB" w:rsidP="00561BAB">
                            <w:pPr>
                              <w:pStyle w:val="a3"/>
                              <w:tabs>
                                <w:tab w:val="left" w:pos="1640"/>
                                <w:tab w:val="left" w:pos="3280"/>
                                <w:tab w:val="left" w:pos="4920"/>
                                <w:tab w:val="left" w:pos="6560"/>
                                <w:tab w:val="left" w:pos="8220"/>
                                <w:tab w:val="left" w:pos="9860"/>
                                <w:tab w:val="left" w:pos="11500"/>
                                <w:tab w:val="left" w:pos="13140"/>
                                <w:tab w:val="left" w:pos="14780"/>
                                <w:tab w:val="left" w:pos="16420"/>
                                <w:tab w:val="left" w:pos="17280"/>
                              </w:tabs>
                              <w:spacing w:before="80" w:beforeAutospacing="0" w:after="0" w:afterAutospacing="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color w:val="595959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595959"/>
                                <w:kern w:val="24"/>
                                <w:sz w:val="28"/>
                                <w:szCs w:val="36"/>
                              </w:rPr>
                              <w:t>Пресс-релиз</w:t>
                            </w:r>
                          </w:p>
                          <w:p w:rsidR="00561BAB" w:rsidRPr="00D80D6A" w:rsidRDefault="00824A33" w:rsidP="00561BAB">
                            <w:pPr>
                              <w:pStyle w:val="a3"/>
                              <w:tabs>
                                <w:tab w:val="left" w:pos="1640"/>
                                <w:tab w:val="left" w:pos="3280"/>
                                <w:tab w:val="left" w:pos="4920"/>
                                <w:tab w:val="left" w:pos="6560"/>
                                <w:tab w:val="left" w:pos="8220"/>
                                <w:tab w:val="left" w:pos="9860"/>
                                <w:tab w:val="left" w:pos="11500"/>
                                <w:tab w:val="left" w:pos="13140"/>
                                <w:tab w:val="left" w:pos="14780"/>
                                <w:tab w:val="left" w:pos="16420"/>
                                <w:tab w:val="left" w:pos="17280"/>
                              </w:tabs>
                              <w:spacing w:before="8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595959"/>
                                <w:kern w:val="24"/>
                                <w:sz w:val="28"/>
                                <w:szCs w:val="36"/>
                              </w:rPr>
                              <w:t>2</w:t>
                            </w:r>
                            <w:r w:rsidR="004E1AC6">
                              <w:rPr>
                                <w:rFonts w:ascii="Calibri" w:hAnsi="Calibri" w:cs="Arial"/>
                                <w:b/>
                                <w:bCs/>
                                <w:color w:val="595959"/>
                                <w:kern w:val="24"/>
                                <w:sz w:val="28"/>
                                <w:szCs w:val="36"/>
                              </w:rPr>
                              <w:t>5</w:t>
                            </w:r>
                            <w:r w:rsidR="00561BAB" w:rsidRPr="00D80D6A">
                              <w:rPr>
                                <w:rFonts w:ascii="Calibri" w:hAnsi="Calibri" w:cs="Arial"/>
                                <w:b/>
                                <w:bCs/>
                                <w:color w:val="595959"/>
                                <w:kern w:val="24"/>
                                <w:sz w:val="2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595959"/>
                                <w:kern w:val="24"/>
                                <w:sz w:val="28"/>
                                <w:szCs w:val="36"/>
                              </w:rPr>
                              <w:t>июля</w:t>
                            </w:r>
                            <w:r w:rsidR="00561BAB" w:rsidRPr="00D80D6A">
                              <w:rPr>
                                <w:rFonts w:ascii="Calibri" w:hAnsi="Calibri" w:cs="Arial"/>
                                <w:b/>
                                <w:bCs/>
                                <w:color w:val="595959"/>
                                <w:kern w:val="24"/>
                                <w:sz w:val="28"/>
                                <w:szCs w:val="36"/>
                              </w:rPr>
                              <w:t xml:space="preserve"> 201</w:t>
                            </w:r>
                            <w:r w:rsidR="00561BAB">
                              <w:rPr>
                                <w:rFonts w:ascii="Calibri" w:hAnsi="Calibri" w:cs="Arial"/>
                                <w:b/>
                                <w:bCs/>
                                <w:color w:val="595959"/>
                                <w:kern w:val="24"/>
                                <w:sz w:val="28"/>
                                <w:szCs w:val="36"/>
                              </w:rPr>
                              <w:t>9</w:t>
                            </w:r>
                            <w:r w:rsidR="00561BAB" w:rsidRPr="00D80D6A">
                              <w:rPr>
                                <w:rFonts w:ascii="Calibri" w:hAnsi="Calibri" w:cs="Arial"/>
                                <w:b/>
                                <w:bCs/>
                                <w:color w:val="595959"/>
                                <w:kern w:val="24"/>
                                <w:sz w:val="28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AB7FAA3" id="_x0000_t202" coordsize="21600,21600" o:spt="202" path="m,l,21600r21600,l21600,xe">
                <v:stroke joinstyle="miter"/>
                <v:path gradientshapeok="t" o:connecttype="rect"/>
              </v:shapetype>
              <v:shape id="TextBox 39" o:spid="_x0000_s1026" type="#_x0000_t202" style="position:absolute;left:0;text-align:left;margin-left:212.1pt;margin-top:57.95pt;width:117.2pt;height:5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" fillcolor="#f2f2f2 [3052]" stroked="f">
                <v:fill opacity="12336f"/>
                <v:textbox>
                  <w:txbxContent>
                    <w:p w:rsidR="00561BAB" w:rsidRPr="00D80D6A" w:rsidRDefault="00561BAB" w:rsidP="00561BAB">
                      <w:pPr>
                        <w:pStyle w:val="a3"/>
                        <w:tabs>
                          <w:tab w:val="left" w:pos="1640"/>
                          <w:tab w:val="left" w:pos="3280"/>
                          <w:tab w:val="left" w:pos="4920"/>
                          <w:tab w:val="left" w:pos="6560"/>
                          <w:tab w:val="left" w:pos="8220"/>
                          <w:tab w:val="left" w:pos="9860"/>
                          <w:tab w:val="left" w:pos="11500"/>
                          <w:tab w:val="left" w:pos="13140"/>
                          <w:tab w:val="left" w:pos="14780"/>
                          <w:tab w:val="left" w:pos="16420"/>
                          <w:tab w:val="left" w:pos="17280"/>
                        </w:tabs>
                        <w:spacing w:before="80" w:beforeAutospacing="0" w:after="0" w:afterAutospacing="0"/>
                        <w:jc w:val="center"/>
                        <w:rPr>
                          <w:rFonts w:ascii="Calibri" w:hAnsi="Calibri" w:cs="Arial"/>
                          <w:b/>
                          <w:bCs/>
                          <w:color w:val="595959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595959"/>
                          <w:kern w:val="24"/>
                          <w:sz w:val="28"/>
                          <w:szCs w:val="36"/>
                        </w:rPr>
                        <w:t>Пресс-релиз</w:t>
                      </w:r>
                    </w:p>
                    <w:p w:rsidR="00561BAB" w:rsidRPr="00D80D6A" w:rsidRDefault="00824A33" w:rsidP="00561BAB">
                      <w:pPr>
                        <w:pStyle w:val="a3"/>
                        <w:tabs>
                          <w:tab w:val="left" w:pos="1640"/>
                          <w:tab w:val="left" w:pos="3280"/>
                          <w:tab w:val="left" w:pos="4920"/>
                          <w:tab w:val="left" w:pos="6560"/>
                          <w:tab w:val="left" w:pos="8220"/>
                          <w:tab w:val="left" w:pos="9860"/>
                          <w:tab w:val="left" w:pos="11500"/>
                          <w:tab w:val="left" w:pos="13140"/>
                          <w:tab w:val="left" w:pos="14780"/>
                          <w:tab w:val="left" w:pos="16420"/>
                          <w:tab w:val="left" w:pos="17280"/>
                        </w:tabs>
                        <w:spacing w:before="80" w:beforeAutospacing="0" w:after="0" w:afterAutospacing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595959"/>
                          <w:kern w:val="24"/>
                          <w:sz w:val="28"/>
                          <w:szCs w:val="36"/>
                        </w:rPr>
                        <w:t>2</w:t>
                      </w:r>
                      <w:r w:rsidR="004E1AC6">
                        <w:rPr>
                          <w:rFonts w:ascii="Calibri" w:hAnsi="Calibri" w:cs="Arial"/>
                          <w:b/>
                          <w:bCs/>
                          <w:color w:val="595959"/>
                          <w:kern w:val="24"/>
                          <w:sz w:val="28"/>
                          <w:szCs w:val="36"/>
                        </w:rPr>
                        <w:t>5</w:t>
                      </w:r>
                      <w:r w:rsidR="00561BAB" w:rsidRPr="00D80D6A">
                        <w:rPr>
                          <w:rFonts w:ascii="Calibri" w:hAnsi="Calibri" w:cs="Arial"/>
                          <w:b/>
                          <w:bCs/>
                          <w:color w:val="595959"/>
                          <w:kern w:val="24"/>
                          <w:sz w:val="28"/>
                          <w:szCs w:val="36"/>
                        </w:rPr>
                        <w:t xml:space="preserve">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595959"/>
                          <w:kern w:val="24"/>
                          <w:sz w:val="28"/>
                          <w:szCs w:val="36"/>
                        </w:rPr>
                        <w:t>июля</w:t>
                      </w:r>
                      <w:r w:rsidR="00561BAB" w:rsidRPr="00D80D6A">
                        <w:rPr>
                          <w:rFonts w:ascii="Calibri" w:hAnsi="Calibri" w:cs="Arial"/>
                          <w:b/>
                          <w:bCs/>
                          <w:color w:val="595959"/>
                          <w:kern w:val="24"/>
                          <w:sz w:val="28"/>
                          <w:szCs w:val="36"/>
                        </w:rPr>
                        <w:t xml:space="preserve"> 201</w:t>
                      </w:r>
                      <w:r w:rsidR="00561BAB">
                        <w:rPr>
                          <w:rFonts w:ascii="Calibri" w:hAnsi="Calibri" w:cs="Arial"/>
                          <w:b/>
                          <w:bCs/>
                          <w:color w:val="595959"/>
                          <w:kern w:val="24"/>
                          <w:sz w:val="28"/>
                          <w:szCs w:val="36"/>
                        </w:rPr>
                        <w:t>9</w:t>
                      </w:r>
                      <w:r w:rsidR="00561BAB" w:rsidRPr="00D80D6A">
                        <w:rPr>
                          <w:rFonts w:ascii="Calibri" w:hAnsi="Calibri" w:cs="Arial"/>
                          <w:b/>
                          <w:bCs/>
                          <w:color w:val="595959"/>
                          <w:kern w:val="24"/>
                          <w:sz w:val="28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6274A6">
        <w:rPr>
          <w:noProof/>
          <w:lang w:eastAsia="ru-RU"/>
        </w:rPr>
        <w:drawing>
          <wp:inline distT="0" distB="0" distL="0" distR="0" wp14:anchorId="36DDC097" wp14:editId="74323E97">
            <wp:extent cx="5191125" cy="819150"/>
            <wp:effectExtent l="0" t="0" r="9525" b="0"/>
            <wp:docPr id="1" name="Рисунок 1" descr="Описание: UPK-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UPK-шап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BAB" w:rsidRDefault="00561BAB" w:rsidP="00561BAB">
      <w:pPr>
        <w:jc w:val="both"/>
        <w:rPr>
          <w:rFonts w:ascii="Arial" w:hAnsi="Arial" w:cs="Arial"/>
          <w:sz w:val="20"/>
          <w:szCs w:val="20"/>
        </w:rPr>
      </w:pPr>
    </w:p>
    <w:p w:rsidR="00561BAB" w:rsidRPr="00D80D6A" w:rsidRDefault="00561BAB" w:rsidP="00561BAB">
      <w:pPr>
        <w:jc w:val="both"/>
        <w:rPr>
          <w:rFonts w:cstheme="minorHAnsi"/>
          <w:b/>
          <w:color w:val="595959" w:themeColor="text1" w:themeTint="A6"/>
          <w:sz w:val="20"/>
          <w:szCs w:val="20"/>
        </w:rPr>
      </w:pPr>
      <w:r w:rsidRPr="00D80D6A">
        <w:rPr>
          <w:rFonts w:cstheme="minorHAnsi"/>
          <w:b/>
          <w:color w:val="595959" w:themeColor="text1" w:themeTint="A6"/>
          <w:sz w:val="20"/>
          <w:szCs w:val="20"/>
        </w:rPr>
        <w:t xml:space="preserve">       </w:t>
      </w:r>
      <w:r w:rsidRPr="00D80D6A">
        <w:rPr>
          <w:rFonts w:cstheme="minorHAnsi"/>
          <w:b/>
          <w:color w:val="595959" w:themeColor="text1" w:themeTint="A6"/>
          <w:sz w:val="20"/>
          <w:szCs w:val="20"/>
          <w:lang w:val="en-US"/>
        </w:rPr>
        <w:t>www</w:t>
      </w:r>
      <w:r w:rsidRPr="00D80D6A">
        <w:rPr>
          <w:rFonts w:cstheme="minorHAnsi"/>
          <w:b/>
          <w:color w:val="595959" w:themeColor="text1" w:themeTint="A6"/>
          <w:sz w:val="20"/>
          <w:szCs w:val="20"/>
        </w:rPr>
        <w:t>.</w:t>
      </w:r>
      <w:proofErr w:type="spellStart"/>
      <w:r w:rsidRPr="00D80D6A">
        <w:rPr>
          <w:rFonts w:cstheme="minorHAnsi"/>
          <w:b/>
          <w:color w:val="595959" w:themeColor="text1" w:themeTint="A6"/>
          <w:sz w:val="20"/>
          <w:szCs w:val="20"/>
          <w:lang w:val="en-US"/>
        </w:rPr>
        <w:t>upk</w:t>
      </w:r>
      <w:proofErr w:type="spellEnd"/>
      <w:r w:rsidRPr="00D80D6A">
        <w:rPr>
          <w:rFonts w:cstheme="minorHAnsi"/>
          <w:b/>
          <w:color w:val="595959" w:themeColor="text1" w:themeTint="A6"/>
          <w:sz w:val="20"/>
          <w:szCs w:val="20"/>
        </w:rPr>
        <w:t>-</w:t>
      </w:r>
      <w:r w:rsidRPr="00D80D6A">
        <w:rPr>
          <w:rFonts w:cstheme="minorHAnsi"/>
          <w:b/>
          <w:color w:val="595959" w:themeColor="text1" w:themeTint="A6"/>
          <w:sz w:val="20"/>
          <w:szCs w:val="20"/>
          <w:lang w:val="en-US"/>
        </w:rPr>
        <w:t>terminal</w:t>
      </w:r>
      <w:r w:rsidRPr="00D80D6A">
        <w:rPr>
          <w:rFonts w:cstheme="minorHAnsi"/>
          <w:b/>
          <w:color w:val="595959" w:themeColor="text1" w:themeTint="A6"/>
          <w:sz w:val="20"/>
          <w:szCs w:val="20"/>
        </w:rPr>
        <w:t>.</w:t>
      </w:r>
      <w:proofErr w:type="spellStart"/>
      <w:r w:rsidRPr="00D80D6A">
        <w:rPr>
          <w:rFonts w:cstheme="minorHAnsi"/>
          <w:b/>
          <w:color w:val="595959" w:themeColor="text1" w:themeTint="A6"/>
          <w:sz w:val="20"/>
          <w:szCs w:val="20"/>
          <w:lang w:val="en-US"/>
        </w:rPr>
        <w:t>ru</w:t>
      </w:r>
      <w:proofErr w:type="spellEnd"/>
    </w:p>
    <w:p w:rsidR="00561BAB" w:rsidRPr="00220D2B" w:rsidRDefault="00561BAB" w:rsidP="00561BAB">
      <w:pPr>
        <w:pStyle w:val="a4"/>
        <w:ind w:left="1260" w:right="-625" w:hanging="12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8099C" wp14:editId="51B58F18">
                <wp:simplePos x="0" y="0"/>
                <wp:positionH relativeFrom="column">
                  <wp:posOffset>-1905</wp:posOffset>
                </wp:positionH>
                <wp:positionV relativeFrom="paragraph">
                  <wp:posOffset>222531</wp:posOffset>
                </wp:positionV>
                <wp:extent cx="5923128" cy="13648"/>
                <wp:effectExtent l="0" t="0" r="20955" b="247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23128" cy="13648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chemeClr val="bg2">
                              <a:lumMod val="25000"/>
                              <a:alpha val="58038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F40B802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7.5pt" to="466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" strokecolor="#393737 [814]" strokeweight="1.75pt">
                <v:stroke opacity="38036f"/>
              </v:line>
            </w:pict>
          </mc:Fallback>
        </mc:AlternateContent>
      </w:r>
    </w:p>
    <w:p w:rsidR="00561BAB" w:rsidRDefault="00561BAB" w:rsidP="00561BAB">
      <w:pPr>
        <w:pStyle w:val="a3"/>
        <w:tabs>
          <w:tab w:val="left" w:pos="1640"/>
          <w:tab w:val="left" w:pos="3280"/>
          <w:tab w:val="left" w:pos="4920"/>
          <w:tab w:val="left" w:pos="6560"/>
          <w:tab w:val="left" w:pos="8220"/>
          <w:tab w:val="left" w:pos="9860"/>
          <w:tab w:val="left" w:pos="11500"/>
          <w:tab w:val="left" w:pos="13140"/>
          <w:tab w:val="left" w:pos="14780"/>
          <w:tab w:val="left" w:pos="16420"/>
          <w:tab w:val="left" w:pos="17280"/>
        </w:tabs>
        <w:spacing w:before="8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9C7C8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F7B5D" wp14:editId="476C6AFD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922645" cy="657225"/>
                <wp:effectExtent l="0" t="0" r="1905" b="9525"/>
                <wp:wrapNone/>
                <wp:docPr id="8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2645" cy="657225"/>
                        </a:xfrm>
                        <a:prstGeom prst="rect">
                          <a:avLst/>
                        </a:prstGeom>
                        <a:solidFill>
                          <a:srgbClr val="035759">
                            <a:alpha val="13000"/>
                          </a:srgbClr>
                        </a:solidFill>
                      </wps:spPr>
                      <wps:txbx>
                        <w:txbxContent>
                          <w:p w:rsidR="00927F3F" w:rsidRDefault="00EB5828" w:rsidP="00927F3F">
                            <w:pPr>
                              <w:jc w:val="both"/>
                              <w:rPr>
                                <w:rFonts w:ascii="Calibri" w:hAnsi="Calibri" w:cs="Arial"/>
                                <w:b/>
                                <w:bCs/>
                                <w:color w:val="595959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595959"/>
                                <w:kern w:val="24"/>
                                <w:sz w:val="28"/>
                                <w:szCs w:val="28"/>
                              </w:rPr>
                              <w:t>Универсальн</w:t>
                            </w:r>
                            <w:r w:rsidR="000C3D6D">
                              <w:rPr>
                                <w:rFonts w:ascii="Calibri" w:hAnsi="Calibri" w:cs="Arial"/>
                                <w:b/>
                                <w:bCs/>
                                <w:color w:val="595959"/>
                                <w:kern w:val="24"/>
                                <w:sz w:val="28"/>
                                <w:szCs w:val="28"/>
                              </w:rPr>
                              <w:t>ый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595959"/>
                                <w:kern w:val="24"/>
                                <w:sz w:val="28"/>
                                <w:szCs w:val="28"/>
                              </w:rPr>
                              <w:t xml:space="preserve"> перегрузочн</w:t>
                            </w:r>
                            <w:r w:rsidR="000C3D6D">
                              <w:rPr>
                                <w:rFonts w:ascii="Calibri" w:hAnsi="Calibri" w:cs="Arial"/>
                                <w:b/>
                                <w:bCs/>
                                <w:color w:val="595959"/>
                                <w:kern w:val="24"/>
                                <w:sz w:val="28"/>
                                <w:szCs w:val="28"/>
                              </w:rPr>
                              <w:t>ый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595959"/>
                                <w:kern w:val="24"/>
                                <w:sz w:val="28"/>
                                <w:szCs w:val="28"/>
                              </w:rPr>
                              <w:t xml:space="preserve"> комплекс </w:t>
                            </w:r>
                            <w:r w:rsidR="00772FFE" w:rsidRPr="00772FFE">
                              <w:rPr>
                                <w:rFonts w:ascii="Calibri" w:hAnsi="Calibri" w:cs="Arial"/>
                                <w:b/>
                                <w:bCs/>
                                <w:color w:val="595959"/>
                                <w:kern w:val="24"/>
                                <w:sz w:val="28"/>
                                <w:szCs w:val="28"/>
                              </w:rPr>
                              <w:t>увеличил инвестиции в защиту окружающей среды</w:t>
                            </w:r>
                            <w:r w:rsidR="00772FFE">
                              <w:rPr>
                                <w:rFonts w:ascii="Calibri" w:hAnsi="Calibri" w:cs="Arial"/>
                                <w:b/>
                                <w:bCs/>
                                <w:color w:val="595959"/>
                                <w:kern w:val="24"/>
                                <w:sz w:val="28"/>
                                <w:szCs w:val="28"/>
                              </w:rPr>
                              <w:t xml:space="preserve"> в 9 раз</w:t>
                            </w:r>
                          </w:p>
                          <w:p w:rsidR="00561BAB" w:rsidRPr="00E0276A" w:rsidRDefault="00561BAB" w:rsidP="00561BAB">
                            <w:pPr>
                              <w:spacing w:after="0" w:line="240" w:lineRule="auto"/>
                              <w:jc w:val="both"/>
                              <w:rPr>
                                <w:rFonts w:ascii="Calibri" w:hAnsi="Calibri" w:cs="Arial"/>
                                <w:b/>
                                <w:bCs/>
                                <w:color w:val="595959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D3F7B5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.4pt;width:466.35pt;height:51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" fillcolor="#035759" stroked="f">
                <v:fill opacity="8481f"/>
                <v:textbox>
                  <w:txbxContent>
                    <w:p w:rsidR="00927F3F" w:rsidRDefault="00EB5828" w:rsidP="00927F3F">
                      <w:pPr>
                        <w:jc w:val="both"/>
                        <w:rPr>
                          <w:rFonts w:ascii="Calibri" w:hAnsi="Calibri" w:cs="Arial"/>
                          <w:b/>
                          <w:bCs/>
                          <w:color w:val="595959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595959"/>
                          <w:kern w:val="24"/>
                          <w:sz w:val="28"/>
                          <w:szCs w:val="28"/>
                        </w:rPr>
                        <w:t>Универсальн</w:t>
                      </w:r>
                      <w:r w:rsidR="000C3D6D">
                        <w:rPr>
                          <w:rFonts w:ascii="Calibri" w:hAnsi="Calibri" w:cs="Arial"/>
                          <w:b/>
                          <w:bCs/>
                          <w:color w:val="595959"/>
                          <w:kern w:val="24"/>
                          <w:sz w:val="28"/>
                          <w:szCs w:val="28"/>
                        </w:rPr>
                        <w:t>ый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595959"/>
                          <w:kern w:val="24"/>
                          <w:sz w:val="28"/>
                          <w:szCs w:val="28"/>
                        </w:rPr>
                        <w:t xml:space="preserve"> перегрузочн</w:t>
                      </w:r>
                      <w:r w:rsidR="000C3D6D">
                        <w:rPr>
                          <w:rFonts w:ascii="Calibri" w:hAnsi="Calibri" w:cs="Arial"/>
                          <w:b/>
                          <w:bCs/>
                          <w:color w:val="595959"/>
                          <w:kern w:val="24"/>
                          <w:sz w:val="28"/>
                          <w:szCs w:val="28"/>
                        </w:rPr>
                        <w:t>ый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595959"/>
                          <w:kern w:val="24"/>
                          <w:sz w:val="28"/>
                          <w:szCs w:val="28"/>
                        </w:rPr>
                        <w:t xml:space="preserve"> комплекс </w:t>
                      </w:r>
                      <w:r w:rsidR="00772FFE" w:rsidRPr="00772FFE">
                        <w:rPr>
                          <w:rFonts w:ascii="Calibri" w:hAnsi="Calibri" w:cs="Arial"/>
                          <w:b/>
                          <w:bCs/>
                          <w:color w:val="595959"/>
                          <w:kern w:val="24"/>
                          <w:sz w:val="28"/>
                          <w:szCs w:val="28"/>
                        </w:rPr>
                        <w:t>увеличил инвестиции в защиту окружающей среды</w:t>
                      </w:r>
                      <w:r w:rsidR="00772FFE">
                        <w:rPr>
                          <w:rFonts w:ascii="Calibri" w:hAnsi="Calibri" w:cs="Arial"/>
                          <w:b/>
                          <w:bCs/>
                          <w:color w:val="595959"/>
                          <w:kern w:val="24"/>
                          <w:sz w:val="28"/>
                          <w:szCs w:val="28"/>
                        </w:rPr>
                        <w:t xml:space="preserve"> в 9 раз</w:t>
                      </w:r>
                    </w:p>
                    <w:p w:rsidR="00561BAB" w:rsidRPr="00E0276A" w:rsidRDefault="00561BAB" w:rsidP="00561BAB">
                      <w:pPr>
                        <w:spacing w:after="0" w:line="240" w:lineRule="auto"/>
                        <w:jc w:val="both"/>
                        <w:rPr>
                          <w:rFonts w:ascii="Calibri" w:hAnsi="Calibri" w:cs="Arial"/>
                          <w:b/>
                          <w:bCs/>
                          <w:color w:val="595959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1BAB" w:rsidRPr="00631A36" w:rsidRDefault="00561BAB" w:rsidP="00561BAB">
      <w:pPr>
        <w:pStyle w:val="a3"/>
        <w:tabs>
          <w:tab w:val="left" w:pos="1640"/>
          <w:tab w:val="left" w:pos="3280"/>
          <w:tab w:val="left" w:pos="4920"/>
          <w:tab w:val="left" w:pos="6560"/>
          <w:tab w:val="left" w:pos="8220"/>
          <w:tab w:val="left" w:pos="9860"/>
          <w:tab w:val="left" w:pos="11500"/>
          <w:tab w:val="left" w:pos="13140"/>
          <w:tab w:val="left" w:pos="14780"/>
          <w:tab w:val="left" w:pos="16420"/>
          <w:tab w:val="left" w:pos="17280"/>
        </w:tabs>
        <w:spacing w:before="8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0"/>
        </w:rPr>
      </w:pPr>
    </w:p>
    <w:p w:rsidR="00561BAB" w:rsidRDefault="00561BAB" w:rsidP="00561BAB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61BAB" w:rsidRDefault="00561BAB" w:rsidP="00561BAB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02BDD" w:rsidRDefault="00772FFE" w:rsidP="00E61FB5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В </w:t>
      </w: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>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полугодии</w:t>
      </w:r>
      <w:r w:rsidR="00A8282D">
        <w:rPr>
          <w:rFonts w:ascii="Arial" w:hAnsi="Arial" w:cs="Arial"/>
          <w:sz w:val="24"/>
          <w:szCs w:val="24"/>
          <w:shd w:val="clear" w:color="auto" w:fill="FFFFFF"/>
        </w:rPr>
        <w:t xml:space="preserve"> 2019 года </w:t>
      </w:r>
      <w:r w:rsidR="00310EE9">
        <w:rPr>
          <w:rFonts w:ascii="Arial" w:hAnsi="Arial" w:cs="Arial"/>
          <w:sz w:val="24"/>
          <w:szCs w:val="24"/>
          <w:shd w:val="clear" w:color="auto" w:fill="FFFFFF"/>
        </w:rPr>
        <w:t xml:space="preserve">ООО «Универсальный перегрузочный комплекс» (УПК, входит в </w:t>
      </w:r>
      <w:r w:rsidR="00310EE9">
        <w:rPr>
          <w:rFonts w:ascii="Arial" w:hAnsi="Arial" w:cs="Arial"/>
          <w:sz w:val="24"/>
          <w:szCs w:val="24"/>
          <w:shd w:val="clear" w:color="auto" w:fill="FFFFFF"/>
          <w:lang w:val="en-US"/>
        </w:rPr>
        <w:t>UCL</w:t>
      </w:r>
      <w:r w:rsidR="00310EE9" w:rsidRPr="00310E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10EE9">
        <w:rPr>
          <w:rFonts w:ascii="Arial" w:hAnsi="Arial" w:cs="Arial"/>
          <w:sz w:val="24"/>
          <w:szCs w:val="24"/>
          <w:shd w:val="clear" w:color="auto" w:fill="FFFFFF"/>
          <w:lang w:val="en-US"/>
        </w:rPr>
        <w:t>Holding</w:t>
      </w:r>
      <w:r w:rsidR="00310EE9" w:rsidRPr="00310EE9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310EE9">
        <w:rPr>
          <w:rFonts w:ascii="Arial" w:hAnsi="Arial" w:cs="Arial"/>
          <w:sz w:val="24"/>
          <w:szCs w:val="24"/>
          <w:shd w:val="clear" w:color="auto" w:fill="FFFFFF"/>
        </w:rPr>
        <w:t xml:space="preserve"> в порту Усть-Луга </w:t>
      </w:r>
      <w:r>
        <w:rPr>
          <w:rFonts w:ascii="Arial" w:hAnsi="Arial" w:cs="Arial"/>
          <w:sz w:val="24"/>
          <w:szCs w:val="24"/>
          <w:shd w:val="clear" w:color="auto" w:fill="FFFFFF"/>
        </w:rPr>
        <w:t>вложил в защиту окружающей среды 8,85 млн рублей – это в 9 раз больше, чем за аналогичный период 2018 года.</w:t>
      </w:r>
      <w:r w:rsidR="00902BDD">
        <w:rPr>
          <w:rFonts w:ascii="Arial" w:hAnsi="Arial" w:cs="Arial"/>
          <w:sz w:val="24"/>
          <w:szCs w:val="24"/>
          <w:shd w:val="clear" w:color="auto" w:fill="FFFFFF"/>
        </w:rPr>
        <w:t xml:space="preserve"> Природоохранные мероприятия проводятся в рамках реализации УПК комплексной экологической программы </w:t>
      </w:r>
      <w:r w:rsidR="00C67D97">
        <w:rPr>
          <w:rFonts w:ascii="Arial" w:hAnsi="Arial" w:cs="Arial"/>
          <w:sz w:val="24"/>
          <w:szCs w:val="24"/>
          <w:shd w:val="clear" w:color="auto" w:fill="FFFFFF"/>
        </w:rPr>
        <w:t xml:space="preserve">с общим </w:t>
      </w:r>
      <w:r w:rsidR="00902BDD">
        <w:rPr>
          <w:rFonts w:ascii="Arial" w:hAnsi="Arial" w:cs="Arial"/>
          <w:sz w:val="24"/>
          <w:szCs w:val="24"/>
          <w:shd w:val="clear" w:color="auto" w:fill="FFFFFF"/>
        </w:rPr>
        <w:t>объемом инвестиций более</w:t>
      </w:r>
      <w:r w:rsidR="00902BDD" w:rsidRPr="00902BDD">
        <w:rPr>
          <w:rFonts w:ascii="Arial" w:hAnsi="Arial" w:cs="Arial"/>
          <w:sz w:val="24"/>
          <w:szCs w:val="24"/>
          <w:shd w:val="clear" w:color="auto" w:fill="FFFFFF"/>
        </w:rPr>
        <w:t xml:space="preserve"> 100 млн руб</w:t>
      </w:r>
      <w:r w:rsidR="00902BDD">
        <w:rPr>
          <w:rFonts w:ascii="Arial" w:hAnsi="Arial" w:cs="Arial"/>
          <w:sz w:val="24"/>
          <w:szCs w:val="24"/>
          <w:shd w:val="clear" w:color="auto" w:fill="FFFFFF"/>
        </w:rPr>
        <w:t>лей</w:t>
      </w:r>
      <w:r w:rsidR="00D335B2">
        <w:rPr>
          <w:rFonts w:ascii="Arial" w:hAnsi="Arial" w:cs="Arial"/>
          <w:sz w:val="24"/>
          <w:szCs w:val="24"/>
          <w:shd w:val="clear" w:color="auto" w:fill="FFFFFF"/>
        </w:rPr>
        <w:t xml:space="preserve"> в 2019 году</w:t>
      </w:r>
      <w:r w:rsidR="00902BD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D53B04" w:rsidRDefault="00772FFE" w:rsidP="00E61FB5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Основная часть средств направлена на приобретение дополнительной локальной системы </w:t>
      </w:r>
      <w:r w:rsidR="009B0FE1">
        <w:rPr>
          <w:rFonts w:ascii="Arial" w:hAnsi="Arial" w:cs="Arial"/>
          <w:sz w:val="24"/>
          <w:szCs w:val="24"/>
          <w:shd w:val="clear" w:color="auto" w:fill="FFFFFF"/>
        </w:rPr>
        <w:t>орошения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которая </w:t>
      </w:r>
      <w:r w:rsidR="005E1EE9">
        <w:rPr>
          <w:rFonts w:ascii="Arial" w:hAnsi="Arial" w:cs="Arial"/>
          <w:sz w:val="24"/>
          <w:szCs w:val="24"/>
          <w:shd w:val="clear" w:color="auto" w:fill="FFFFFF"/>
        </w:rPr>
        <w:t>устанавливается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над грейферами </w:t>
      </w:r>
      <w:r w:rsidR="0014760E">
        <w:rPr>
          <w:rFonts w:ascii="Arial" w:hAnsi="Arial" w:cs="Arial"/>
          <w:sz w:val="24"/>
          <w:szCs w:val="24"/>
          <w:shd w:val="clear" w:color="auto" w:fill="FFFFFF"/>
        </w:rPr>
        <w:t xml:space="preserve">универсальных </w:t>
      </w:r>
      <w:r>
        <w:rPr>
          <w:rFonts w:ascii="Arial" w:hAnsi="Arial" w:cs="Arial"/>
          <w:sz w:val="24"/>
          <w:szCs w:val="24"/>
          <w:shd w:val="clear" w:color="auto" w:fill="FFFFFF"/>
        </w:rPr>
        <w:t>перегружателей</w:t>
      </w:r>
      <w:r w:rsidR="005E1EE9">
        <w:rPr>
          <w:rFonts w:ascii="Arial" w:hAnsi="Arial" w:cs="Arial"/>
          <w:sz w:val="24"/>
          <w:szCs w:val="24"/>
          <w:shd w:val="clear" w:color="auto" w:fill="FFFFFF"/>
        </w:rPr>
        <w:t>. З</w:t>
      </w:r>
      <w:r w:rsidR="00CA4357">
        <w:rPr>
          <w:rFonts w:ascii="Arial" w:hAnsi="Arial" w:cs="Arial"/>
          <w:sz w:val="24"/>
          <w:szCs w:val="24"/>
          <w:shd w:val="clear" w:color="auto" w:fill="FFFFFF"/>
        </w:rPr>
        <w:t xml:space="preserve">а счет генерации водяного облака </w:t>
      </w:r>
      <w:r w:rsidR="004A1D7E">
        <w:rPr>
          <w:rFonts w:ascii="Arial" w:hAnsi="Arial" w:cs="Arial"/>
          <w:sz w:val="24"/>
          <w:szCs w:val="24"/>
          <w:shd w:val="clear" w:color="auto" w:fill="FFFFFF"/>
        </w:rPr>
        <w:t xml:space="preserve">она </w:t>
      </w:r>
      <w:r w:rsidR="00CA4357">
        <w:rPr>
          <w:rFonts w:ascii="Arial" w:hAnsi="Arial" w:cs="Arial"/>
          <w:sz w:val="24"/>
          <w:szCs w:val="24"/>
          <w:shd w:val="clear" w:color="auto" w:fill="FFFFFF"/>
        </w:rPr>
        <w:t>защища</w:t>
      </w:r>
      <w:r w:rsidR="005E1EE9">
        <w:rPr>
          <w:rFonts w:ascii="Arial" w:hAnsi="Arial" w:cs="Arial"/>
          <w:sz w:val="24"/>
          <w:szCs w:val="24"/>
          <w:shd w:val="clear" w:color="auto" w:fill="FFFFFF"/>
        </w:rPr>
        <w:t>е</w:t>
      </w:r>
      <w:r w:rsidR="00CA4357">
        <w:rPr>
          <w:rFonts w:ascii="Arial" w:hAnsi="Arial" w:cs="Arial"/>
          <w:sz w:val="24"/>
          <w:szCs w:val="24"/>
          <w:shd w:val="clear" w:color="auto" w:fill="FFFFFF"/>
        </w:rPr>
        <w:t xml:space="preserve">т атмосферу </w:t>
      </w:r>
      <w:r w:rsidR="009B0FE1">
        <w:rPr>
          <w:rFonts w:ascii="Arial" w:hAnsi="Arial" w:cs="Arial"/>
          <w:sz w:val="24"/>
          <w:szCs w:val="24"/>
          <w:shd w:val="clear" w:color="auto" w:fill="FFFFFF"/>
        </w:rPr>
        <w:t xml:space="preserve">от </w:t>
      </w:r>
      <w:r w:rsidR="00CA4357">
        <w:rPr>
          <w:rFonts w:ascii="Arial" w:hAnsi="Arial" w:cs="Arial"/>
          <w:sz w:val="24"/>
          <w:szCs w:val="24"/>
          <w:shd w:val="clear" w:color="auto" w:fill="FFFFFF"/>
        </w:rPr>
        <w:t>частичек пыли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72FFE">
        <w:rPr>
          <w:rFonts w:ascii="Arial" w:hAnsi="Arial" w:cs="Arial"/>
          <w:sz w:val="24"/>
          <w:szCs w:val="24"/>
          <w:shd w:val="clear" w:color="auto" w:fill="FFFFFF"/>
        </w:rPr>
        <w:t>при выполнении работ</w:t>
      </w:r>
      <w:r w:rsidR="00CA4357">
        <w:rPr>
          <w:rFonts w:ascii="Arial" w:hAnsi="Arial" w:cs="Arial"/>
          <w:sz w:val="24"/>
          <w:szCs w:val="24"/>
          <w:shd w:val="clear" w:color="auto" w:fill="FFFFFF"/>
        </w:rPr>
        <w:t xml:space="preserve"> с сыпучими грузами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1048C8">
        <w:rPr>
          <w:rFonts w:ascii="Arial" w:hAnsi="Arial" w:cs="Arial"/>
          <w:sz w:val="24"/>
          <w:szCs w:val="24"/>
          <w:shd w:val="clear" w:color="auto" w:fill="FFFFFF"/>
        </w:rPr>
        <w:t xml:space="preserve">Новое экологическое оборудование может работать как в автоматическом режиме, так и через оператора, который регулирует его работу из кабины. </w:t>
      </w:r>
      <w:r w:rsidR="00D53B0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4A1D7E" w:rsidRDefault="004A1D7E" w:rsidP="00E61FB5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В настоящее время в эксплуатации находится одна </w:t>
      </w:r>
      <w:r w:rsidR="0014760E">
        <w:rPr>
          <w:rFonts w:ascii="Arial" w:hAnsi="Arial" w:cs="Arial"/>
          <w:sz w:val="24"/>
          <w:szCs w:val="24"/>
          <w:shd w:val="clear" w:color="auto" w:fill="FFFFFF"/>
        </w:rPr>
        <w:t xml:space="preserve">такая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установка, до конца года </w:t>
      </w:r>
      <w:r w:rsidR="0014760E">
        <w:rPr>
          <w:rFonts w:ascii="Arial" w:hAnsi="Arial" w:cs="Arial"/>
          <w:sz w:val="24"/>
          <w:szCs w:val="24"/>
          <w:shd w:val="clear" w:color="auto" w:fill="FFFFFF"/>
        </w:rPr>
        <w:t>УПК планирует закупить ещё три.</w:t>
      </w:r>
    </w:p>
    <w:p w:rsidR="009B0FE1" w:rsidRPr="009B0FE1" w:rsidRDefault="00242589" w:rsidP="00242589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К</w:t>
      </w:r>
      <w:r w:rsidR="009B0FE1">
        <w:rPr>
          <w:rFonts w:ascii="Arial" w:hAnsi="Arial" w:cs="Arial"/>
          <w:sz w:val="24"/>
          <w:szCs w:val="24"/>
          <w:shd w:val="clear" w:color="auto" w:fill="FFFFFF"/>
        </w:rPr>
        <w:t xml:space="preserve">омпания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также </w:t>
      </w:r>
      <w:r w:rsidR="009B0FE1">
        <w:rPr>
          <w:rFonts w:ascii="Arial" w:hAnsi="Arial" w:cs="Arial"/>
          <w:sz w:val="24"/>
          <w:szCs w:val="24"/>
          <w:shd w:val="clear" w:color="auto" w:fill="FFFFFF"/>
        </w:rPr>
        <w:t>усилила</w:t>
      </w:r>
      <w:r w:rsidR="003C0202">
        <w:rPr>
          <w:rFonts w:ascii="Arial" w:hAnsi="Arial" w:cs="Arial"/>
          <w:sz w:val="24"/>
          <w:szCs w:val="24"/>
          <w:shd w:val="clear" w:color="auto" w:fill="FFFFFF"/>
        </w:rPr>
        <w:t xml:space="preserve"> контроль за </w:t>
      </w:r>
      <w:r w:rsidR="009B0FE1">
        <w:rPr>
          <w:rFonts w:ascii="Arial" w:hAnsi="Arial" w:cs="Arial"/>
          <w:sz w:val="24"/>
          <w:szCs w:val="24"/>
          <w:shd w:val="clear" w:color="auto" w:fill="FFFFFF"/>
        </w:rPr>
        <w:t xml:space="preserve">качеством </w:t>
      </w:r>
      <w:r w:rsidR="003C0202">
        <w:rPr>
          <w:rFonts w:ascii="Arial" w:hAnsi="Arial" w:cs="Arial"/>
          <w:sz w:val="24"/>
          <w:szCs w:val="24"/>
          <w:shd w:val="clear" w:color="auto" w:fill="FFFFFF"/>
        </w:rPr>
        <w:t>атмосферного воздуха</w:t>
      </w:r>
      <w:r w:rsidR="009B0FE1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9B0FE1" w:rsidRPr="009B0FE1">
        <w:rPr>
          <w:rFonts w:ascii="Arial" w:hAnsi="Arial" w:cs="Arial"/>
          <w:sz w:val="24"/>
          <w:szCs w:val="24"/>
          <w:shd w:val="clear" w:color="auto" w:fill="FFFFFF"/>
        </w:rPr>
        <w:t>сточных вод и уровне</w:t>
      </w:r>
      <w:r>
        <w:rPr>
          <w:rFonts w:ascii="Arial" w:hAnsi="Arial" w:cs="Arial"/>
          <w:sz w:val="24"/>
          <w:szCs w:val="24"/>
          <w:shd w:val="clear" w:color="auto" w:fill="FFFFFF"/>
        </w:rPr>
        <w:t>м</w:t>
      </w:r>
      <w:r w:rsidR="009B0FE1" w:rsidRPr="009B0FE1">
        <w:rPr>
          <w:rFonts w:ascii="Arial" w:hAnsi="Arial" w:cs="Arial"/>
          <w:sz w:val="24"/>
          <w:szCs w:val="24"/>
          <w:shd w:val="clear" w:color="auto" w:fill="FFFFFF"/>
        </w:rPr>
        <w:t xml:space="preserve"> шума.</w:t>
      </w:r>
      <w:r w:rsidR="003C02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С п</w:t>
      </w:r>
      <w:r w:rsidR="009B0FE1" w:rsidRPr="009B0FE1">
        <w:rPr>
          <w:rFonts w:ascii="Arial" w:hAnsi="Arial" w:cs="Arial"/>
          <w:sz w:val="24"/>
          <w:szCs w:val="24"/>
          <w:shd w:val="clear" w:color="auto" w:fill="FFFFFF"/>
        </w:rPr>
        <w:t>ривлечением специализированной аккредитованной лаборатории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УПК</w:t>
      </w:r>
      <w:r w:rsidR="009B0FE1" w:rsidRPr="009B0FE1">
        <w:rPr>
          <w:rFonts w:ascii="Arial" w:hAnsi="Arial" w:cs="Arial"/>
          <w:sz w:val="24"/>
          <w:szCs w:val="24"/>
          <w:shd w:val="clear" w:color="auto" w:fill="FFFFFF"/>
        </w:rPr>
        <w:t xml:space="preserve"> увеличил частоту проведения замеров </w:t>
      </w:r>
      <w:r w:rsidR="00FE4CF8">
        <w:rPr>
          <w:rFonts w:ascii="Arial" w:hAnsi="Arial" w:cs="Arial"/>
          <w:sz w:val="24"/>
          <w:szCs w:val="24"/>
          <w:shd w:val="clear" w:color="auto" w:fill="FFFFFF"/>
        </w:rPr>
        <w:t xml:space="preserve">шумов </w:t>
      </w:r>
      <w:r w:rsidR="009B0FE1" w:rsidRPr="009B0FE1">
        <w:rPr>
          <w:rFonts w:ascii="Arial" w:hAnsi="Arial" w:cs="Arial"/>
          <w:sz w:val="24"/>
          <w:szCs w:val="24"/>
          <w:shd w:val="clear" w:color="auto" w:fill="FFFFFF"/>
        </w:rPr>
        <w:t xml:space="preserve">с ежеквартальных до ежемесячных. </w:t>
      </w:r>
      <w:r>
        <w:rPr>
          <w:rFonts w:ascii="Arial" w:hAnsi="Arial" w:cs="Arial"/>
          <w:sz w:val="24"/>
          <w:szCs w:val="24"/>
          <w:shd w:val="clear" w:color="auto" w:fill="FFFFFF"/>
        </w:rPr>
        <w:t>С начала этого года з</w:t>
      </w:r>
      <w:r w:rsidR="009B0FE1" w:rsidRPr="009B0FE1">
        <w:rPr>
          <w:rFonts w:ascii="Arial" w:hAnsi="Arial" w:cs="Arial"/>
          <w:sz w:val="24"/>
          <w:szCs w:val="24"/>
          <w:shd w:val="clear" w:color="auto" w:fill="FFFFFF"/>
        </w:rPr>
        <w:t xml:space="preserve">амеры </w:t>
      </w:r>
      <w:r>
        <w:rPr>
          <w:rFonts w:ascii="Arial" w:hAnsi="Arial" w:cs="Arial"/>
          <w:sz w:val="24"/>
          <w:szCs w:val="24"/>
          <w:shd w:val="clear" w:color="auto" w:fill="FFFFFF"/>
        </w:rPr>
        <w:t>проводятся</w:t>
      </w:r>
      <w:r w:rsidR="009B0FE1" w:rsidRPr="009B0FE1">
        <w:rPr>
          <w:rFonts w:ascii="Arial" w:hAnsi="Arial" w:cs="Arial"/>
          <w:sz w:val="24"/>
          <w:szCs w:val="24"/>
          <w:shd w:val="clear" w:color="auto" w:fill="FFFFFF"/>
        </w:rPr>
        <w:t xml:space="preserve"> не только днем, но и ночью. Также с 5 до 12 увеличилось количество параметров для оценки качества атмосферного воздуха в санитарно-защитной зоне.</w:t>
      </w:r>
    </w:p>
    <w:p w:rsidR="00242589" w:rsidRPr="009B0FE1" w:rsidRDefault="00242589" w:rsidP="00242589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Результаты измерений </w:t>
      </w:r>
      <w:r w:rsidR="000C5780">
        <w:rPr>
          <w:rFonts w:ascii="Arial" w:hAnsi="Arial" w:cs="Arial"/>
          <w:sz w:val="24"/>
          <w:szCs w:val="24"/>
          <w:shd w:val="clear" w:color="auto" w:fill="FFFFFF"/>
        </w:rPr>
        <w:t xml:space="preserve">специалистов </w:t>
      </w:r>
      <w:r>
        <w:rPr>
          <w:rFonts w:ascii="Arial" w:hAnsi="Arial" w:cs="Arial"/>
          <w:sz w:val="24"/>
          <w:szCs w:val="24"/>
          <w:shd w:val="clear" w:color="auto" w:fill="FFFFFF"/>
        </w:rPr>
        <w:t>подтверждают эффективность п</w:t>
      </w:r>
      <w:r w:rsidR="006657FE" w:rsidRPr="006657FE">
        <w:rPr>
          <w:rFonts w:ascii="Arial" w:hAnsi="Arial" w:cs="Arial"/>
          <w:sz w:val="24"/>
          <w:szCs w:val="24"/>
          <w:shd w:val="clear" w:color="auto" w:fill="FFFFFF"/>
        </w:rPr>
        <w:t>редпринимаем</w:t>
      </w:r>
      <w:r>
        <w:rPr>
          <w:rFonts w:ascii="Arial" w:hAnsi="Arial" w:cs="Arial"/>
          <w:sz w:val="24"/>
          <w:szCs w:val="24"/>
          <w:shd w:val="clear" w:color="auto" w:fill="FFFFFF"/>
        </w:rPr>
        <w:t>ых</w:t>
      </w:r>
      <w:r w:rsidR="006657FE" w:rsidRPr="006657FE">
        <w:rPr>
          <w:rFonts w:ascii="Arial" w:hAnsi="Arial" w:cs="Arial"/>
          <w:sz w:val="24"/>
          <w:szCs w:val="24"/>
          <w:shd w:val="clear" w:color="auto" w:fill="FFFFFF"/>
        </w:rPr>
        <w:t xml:space="preserve"> компанией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экологических </w:t>
      </w:r>
      <w:r w:rsidR="006657FE" w:rsidRPr="006657FE">
        <w:rPr>
          <w:rFonts w:ascii="Arial" w:hAnsi="Arial" w:cs="Arial"/>
          <w:sz w:val="24"/>
          <w:szCs w:val="24"/>
          <w:shd w:val="clear" w:color="auto" w:fill="FFFFFF"/>
        </w:rPr>
        <w:t>мероприяти</w:t>
      </w:r>
      <w:r>
        <w:rPr>
          <w:rFonts w:ascii="Arial" w:hAnsi="Arial" w:cs="Arial"/>
          <w:sz w:val="24"/>
          <w:szCs w:val="24"/>
          <w:shd w:val="clear" w:color="auto" w:fill="FFFFFF"/>
        </w:rPr>
        <w:t>й:</w:t>
      </w:r>
      <w:r w:rsidR="006657FE" w:rsidRPr="006657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воздействие терминала на окружающую среду</w:t>
      </w:r>
      <w:r w:rsidRPr="0024258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B0FE1">
        <w:rPr>
          <w:rFonts w:ascii="Arial" w:hAnsi="Arial" w:cs="Arial"/>
          <w:sz w:val="24"/>
          <w:szCs w:val="24"/>
          <w:shd w:val="clear" w:color="auto" w:fill="FFFFFF"/>
        </w:rPr>
        <w:t>не превышает установленных законодательством нормативных значений.</w:t>
      </w:r>
    </w:p>
    <w:p w:rsidR="00561BAB" w:rsidRPr="000952A5" w:rsidRDefault="00561BAB" w:rsidP="00561BAB">
      <w:pPr>
        <w:spacing w:after="0" w:line="240" w:lineRule="auto"/>
        <w:jc w:val="both"/>
        <w:rPr>
          <w:rFonts w:ascii="Arial" w:hAnsi="Arial" w:cs="Arial"/>
          <w:i/>
          <w:color w:val="000000"/>
        </w:rPr>
      </w:pPr>
      <w:r w:rsidRPr="000952A5">
        <w:rPr>
          <w:rFonts w:ascii="Arial" w:hAnsi="Arial" w:cs="Arial"/>
          <w:i/>
          <w:color w:val="000000"/>
        </w:rPr>
        <w:t>Для справки:</w:t>
      </w:r>
    </w:p>
    <w:p w:rsidR="00561BAB" w:rsidRDefault="00561BAB" w:rsidP="00561BAB">
      <w:pPr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0952A5">
        <w:rPr>
          <w:rFonts w:ascii="Arial" w:hAnsi="Arial" w:cs="Arial"/>
          <w:i/>
          <w:color w:val="000000"/>
          <w:sz w:val="24"/>
          <w:szCs w:val="24"/>
        </w:rPr>
        <w:t xml:space="preserve">ООО «Универсальный перегрузочный комплекс» (входит в UCL </w:t>
      </w:r>
      <w:proofErr w:type="spellStart"/>
      <w:r w:rsidRPr="000952A5">
        <w:rPr>
          <w:rFonts w:ascii="Arial" w:hAnsi="Arial" w:cs="Arial"/>
          <w:i/>
          <w:color w:val="000000"/>
          <w:sz w:val="24"/>
          <w:szCs w:val="24"/>
        </w:rPr>
        <w:t>Port</w:t>
      </w:r>
      <w:proofErr w:type="spellEnd"/>
      <w:r w:rsidRPr="000952A5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/>
          <w:color w:val="000000"/>
          <w:sz w:val="24"/>
          <w:szCs w:val="24"/>
        </w:rPr>
        <w:t>—</w:t>
      </w:r>
      <w:r w:rsidRPr="000952A5">
        <w:rPr>
          <w:rFonts w:ascii="Arial" w:hAnsi="Arial" w:cs="Arial"/>
          <w:i/>
          <w:color w:val="000000"/>
          <w:sz w:val="24"/>
          <w:szCs w:val="24"/>
        </w:rPr>
        <w:t xml:space="preserve"> стивидорный дивизион международной транспортной группы UCL Holding) </w:t>
      </w:r>
      <w:r>
        <w:rPr>
          <w:rFonts w:ascii="Arial" w:hAnsi="Arial" w:cs="Arial"/>
          <w:i/>
          <w:color w:val="000000"/>
          <w:sz w:val="24"/>
          <w:szCs w:val="24"/>
        </w:rPr>
        <w:t>—</w:t>
      </w:r>
      <w:r w:rsidRPr="000952A5">
        <w:rPr>
          <w:rFonts w:ascii="Arial" w:hAnsi="Arial" w:cs="Arial"/>
          <w:i/>
          <w:color w:val="000000"/>
          <w:sz w:val="24"/>
          <w:szCs w:val="24"/>
        </w:rPr>
        <w:t xml:space="preserve"> грузовой терминал в порту Усть-Луга Ленинградской области, специализирующийся на приеме, хранении и отгрузке генеральных и навалочных грузов. Основу грузопотока компании составляет экспорт</w:t>
      </w:r>
      <w:r>
        <w:rPr>
          <w:rFonts w:ascii="Arial" w:hAnsi="Arial" w:cs="Arial"/>
          <w:i/>
          <w:color w:val="000000"/>
          <w:sz w:val="24"/>
          <w:szCs w:val="24"/>
        </w:rPr>
        <w:t>ный энергетический уголь. В 2018</w:t>
      </w:r>
      <w:r w:rsidRPr="000952A5">
        <w:rPr>
          <w:rFonts w:ascii="Arial" w:hAnsi="Arial" w:cs="Arial"/>
          <w:i/>
          <w:color w:val="000000"/>
          <w:sz w:val="24"/>
          <w:szCs w:val="24"/>
        </w:rPr>
        <w:t xml:space="preserve"> г</w:t>
      </w:r>
      <w:r>
        <w:rPr>
          <w:rFonts w:ascii="Arial" w:hAnsi="Arial" w:cs="Arial"/>
          <w:i/>
          <w:color w:val="000000"/>
          <w:sz w:val="24"/>
          <w:szCs w:val="24"/>
        </w:rPr>
        <w:t>оду грузооборот УПК составил 5,4</w:t>
      </w:r>
      <w:r w:rsidRPr="000952A5">
        <w:rPr>
          <w:rFonts w:ascii="Arial" w:hAnsi="Arial" w:cs="Arial"/>
          <w:i/>
          <w:color w:val="000000"/>
          <w:sz w:val="24"/>
          <w:szCs w:val="24"/>
        </w:rPr>
        <w:t xml:space="preserve"> млн тонн грузов.</w:t>
      </w:r>
    </w:p>
    <w:p w:rsidR="00561BAB" w:rsidRPr="000952A5" w:rsidRDefault="00561BAB" w:rsidP="00561BAB">
      <w:pPr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:rsidR="00561BAB" w:rsidRPr="00D80D6A" w:rsidRDefault="00561BAB" w:rsidP="00561BAB">
      <w:pPr>
        <w:spacing w:after="0" w:line="240" w:lineRule="auto"/>
        <w:jc w:val="both"/>
        <w:rPr>
          <w:rFonts w:cstheme="minorHAnsi"/>
          <w:i/>
          <w:color w:val="595959" w:themeColor="text1" w:themeTint="A6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13B56" wp14:editId="385E1A6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23128" cy="13648"/>
                <wp:effectExtent l="0" t="0" r="20955" b="247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23128" cy="13648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035759">
                              <a:alpha val="58038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B9201C3" id="Прямая соединительная линия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466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" strokecolor="#035759" strokeweight="1.75pt">
                <v:stroke opacity="38036f"/>
              </v:line>
            </w:pict>
          </mc:Fallback>
        </mc:AlternateContent>
      </w:r>
      <w:r w:rsidRPr="00D80D6A">
        <w:rPr>
          <w:rFonts w:cstheme="minorHAnsi"/>
          <w:b/>
          <w:bCs/>
          <w:color w:val="595959" w:themeColor="text1" w:themeTint="A6"/>
          <w:szCs w:val="20"/>
        </w:rPr>
        <w:t xml:space="preserve">Управление по связям с общественностью </w:t>
      </w:r>
    </w:p>
    <w:p w:rsidR="00561BAB" w:rsidRPr="00D80D6A" w:rsidRDefault="00561BAB" w:rsidP="00561BAB">
      <w:pPr>
        <w:pStyle w:val="2"/>
        <w:spacing w:after="0" w:line="240" w:lineRule="auto"/>
        <w:ind w:left="900" w:hanging="900"/>
        <w:jc w:val="both"/>
        <w:outlineLvl w:val="0"/>
        <w:rPr>
          <w:rFonts w:asciiTheme="minorHAnsi" w:hAnsiTheme="minorHAnsi" w:cstheme="minorHAnsi"/>
          <w:b/>
          <w:bCs/>
          <w:color w:val="595959" w:themeColor="text1" w:themeTint="A6"/>
          <w:sz w:val="22"/>
          <w:szCs w:val="20"/>
        </w:rPr>
      </w:pPr>
      <w:r w:rsidRPr="00D80D6A">
        <w:rPr>
          <w:rFonts w:asciiTheme="minorHAnsi" w:hAnsiTheme="minorHAnsi" w:cstheme="minorHAnsi"/>
          <w:b/>
          <w:bCs/>
          <w:color w:val="595959" w:themeColor="text1" w:themeTint="A6"/>
          <w:sz w:val="22"/>
          <w:szCs w:val="20"/>
        </w:rPr>
        <w:lastRenderedPageBreak/>
        <w:t>ООО «Универсальный перегрузочный комплекс»</w:t>
      </w:r>
    </w:p>
    <w:p w:rsidR="00561BAB" w:rsidRPr="00E0276A" w:rsidRDefault="00561BAB" w:rsidP="00561BAB">
      <w:pPr>
        <w:spacing w:after="0" w:line="240" w:lineRule="auto"/>
        <w:jc w:val="both"/>
        <w:rPr>
          <w:rFonts w:cstheme="minorHAnsi"/>
          <w:b/>
          <w:color w:val="595959" w:themeColor="text1" w:themeTint="A6"/>
          <w:szCs w:val="20"/>
        </w:rPr>
      </w:pPr>
      <w:r w:rsidRPr="00D80D6A">
        <w:rPr>
          <w:rFonts w:cstheme="minorHAnsi"/>
          <w:b/>
          <w:color w:val="595959" w:themeColor="text1" w:themeTint="A6"/>
          <w:szCs w:val="20"/>
        </w:rPr>
        <w:t>т. (812) 714-92-19</w:t>
      </w:r>
    </w:p>
    <w:p w:rsidR="00670384" w:rsidRDefault="00670384"/>
    <w:sectPr w:rsidR="00670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C9D"/>
    <w:rsid w:val="00045B8C"/>
    <w:rsid w:val="000644EB"/>
    <w:rsid w:val="000C3D6D"/>
    <w:rsid w:val="000C5780"/>
    <w:rsid w:val="000F39C4"/>
    <w:rsid w:val="001048C8"/>
    <w:rsid w:val="0014397E"/>
    <w:rsid w:val="0014760E"/>
    <w:rsid w:val="00191AD9"/>
    <w:rsid w:val="001B322B"/>
    <w:rsid w:val="001D54AB"/>
    <w:rsid w:val="00201874"/>
    <w:rsid w:val="00234511"/>
    <w:rsid w:val="00240399"/>
    <w:rsid w:val="00242589"/>
    <w:rsid w:val="0027733F"/>
    <w:rsid w:val="002963DC"/>
    <w:rsid w:val="002A1EE6"/>
    <w:rsid w:val="002E6528"/>
    <w:rsid w:val="00310EE9"/>
    <w:rsid w:val="00364046"/>
    <w:rsid w:val="003C0202"/>
    <w:rsid w:val="003E1A11"/>
    <w:rsid w:val="00405834"/>
    <w:rsid w:val="004348F5"/>
    <w:rsid w:val="00437D47"/>
    <w:rsid w:val="004A1BC3"/>
    <w:rsid w:val="004A1D7E"/>
    <w:rsid w:val="004C00F4"/>
    <w:rsid w:val="004E1AC6"/>
    <w:rsid w:val="00561BAB"/>
    <w:rsid w:val="005B6FA6"/>
    <w:rsid w:val="005E1EE9"/>
    <w:rsid w:val="0060145E"/>
    <w:rsid w:val="0060717C"/>
    <w:rsid w:val="006657FE"/>
    <w:rsid w:val="00670384"/>
    <w:rsid w:val="00677CD0"/>
    <w:rsid w:val="0069605E"/>
    <w:rsid w:val="00772FFE"/>
    <w:rsid w:val="00824A33"/>
    <w:rsid w:val="00835F44"/>
    <w:rsid w:val="008C02BC"/>
    <w:rsid w:val="008E7228"/>
    <w:rsid w:val="00902BDD"/>
    <w:rsid w:val="00904577"/>
    <w:rsid w:val="009110EA"/>
    <w:rsid w:val="00927F3F"/>
    <w:rsid w:val="009B0FE1"/>
    <w:rsid w:val="009B417F"/>
    <w:rsid w:val="00A56D8D"/>
    <w:rsid w:val="00A8282D"/>
    <w:rsid w:val="00A97FDF"/>
    <w:rsid w:val="00AB4673"/>
    <w:rsid w:val="00B76025"/>
    <w:rsid w:val="00C4224A"/>
    <w:rsid w:val="00C67D97"/>
    <w:rsid w:val="00C76665"/>
    <w:rsid w:val="00C93E89"/>
    <w:rsid w:val="00CA4357"/>
    <w:rsid w:val="00D149D0"/>
    <w:rsid w:val="00D31554"/>
    <w:rsid w:val="00D335B2"/>
    <w:rsid w:val="00D53B04"/>
    <w:rsid w:val="00D60E2D"/>
    <w:rsid w:val="00D65445"/>
    <w:rsid w:val="00D761F7"/>
    <w:rsid w:val="00D940A0"/>
    <w:rsid w:val="00DD6491"/>
    <w:rsid w:val="00E12409"/>
    <w:rsid w:val="00E3243B"/>
    <w:rsid w:val="00E61FB5"/>
    <w:rsid w:val="00E85B93"/>
    <w:rsid w:val="00E95C9D"/>
    <w:rsid w:val="00EB5828"/>
    <w:rsid w:val="00EB735E"/>
    <w:rsid w:val="00F25345"/>
    <w:rsid w:val="00F31921"/>
    <w:rsid w:val="00F42E14"/>
    <w:rsid w:val="00FE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561BA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61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561B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61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0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02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561BA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61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561B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61B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0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02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1802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Воробьёв Дмитрий Алексеевич</dc:creator>
  <cp:lastModifiedBy>Парфенова Ирина Владимировна</cp:lastModifiedBy>
  <cp:revision>2</cp:revision>
  <cp:lastPrinted>2019-05-06T10:35:00Z</cp:lastPrinted>
  <dcterms:created xsi:type="dcterms:W3CDTF">2019-07-24T12:34:00Z</dcterms:created>
  <dcterms:modified xsi:type="dcterms:W3CDTF">2019-07-24T12:34:00Z</dcterms:modified>
</cp:coreProperties>
</file>